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0C521D4" w14:textId="77777777" w:rsidR="006C44B1" w:rsidRPr="006C44B1" w:rsidRDefault="006C44B1" w:rsidP="006C44B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C44B1">
        <w:rPr>
          <w:rFonts w:ascii="Arial Nova Light" w:hAnsi="Arial Nova Light" w:cs="Arial"/>
          <w:bCs/>
          <w:color w:val="262626" w:themeColor="text1" w:themeTint="D9"/>
        </w:rPr>
        <w:t>Neue Rechtsschutz-Versicherungsgesellschaft AG</w:t>
      </w:r>
    </w:p>
    <w:p w14:paraId="05AFA42D" w14:textId="77777777" w:rsidR="006C44B1" w:rsidRPr="006C44B1" w:rsidRDefault="006C44B1" w:rsidP="006C44B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C44B1">
        <w:rPr>
          <w:rFonts w:ascii="Arial Nova Light" w:hAnsi="Arial Nova Light" w:cs="Arial"/>
          <w:bCs/>
          <w:color w:val="262626" w:themeColor="text1" w:themeTint="D9"/>
        </w:rPr>
        <w:t>Augustaanlage 25</w:t>
      </w:r>
    </w:p>
    <w:p w14:paraId="101D6686" w14:textId="3E3A03E0" w:rsidR="00944C7B" w:rsidRPr="00020AF4" w:rsidRDefault="006C44B1" w:rsidP="006C44B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C44B1">
        <w:rPr>
          <w:rFonts w:ascii="Arial Nova Light" w:hAnsi="Arial Nova Light" w:cs="Arial"/>
          <w:bCs/>
          <w:color w:val="262626" w:themeColor="text1" w:themeTint="D9"/>
        </w:rPr>
        <w:t>68165 Mannheim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37368B4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6C44B1" w:rsidRPr="006C44B1">
        <w:rPr>
          <w:rFonts w:ascii="Arial Nova Light" w:hAnsi="Arial Nova Light" w:cs="Arial"/>
          <w:b/>
          <w:color w:val="912222"/>
          <w:sz w:val="28"/>
          <w:szCs w:val="28"/>
        </w:rPr>
        <w:t>NRV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A13332"/>
    <w:rsid w:val="00A1405A"/>
    <w:rsid w:val="00A14A47"/>
    <w:rsid w:val="00A56FA0"/>
    <w:rsid w:val="00AD525F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60</cp:revision>
  <cp:lastPrinted>2023-04-14T08:02:00Z</cp:lastPrinted>
  <dcterms:created xsi:type="dcterms:W3CDTF">2022-01-20T16:00:00Z</dcterms:created>
  <dcterms:modified xsi:type="dcterms:W3CDTF">2023-04-14T08:02:00Z</dcterms:modified>
</cp:coreProperties>
</file>